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AD" w:rsidRPr="00B20916" w:rsidRDefault="00336FAD" w:rsidP="00FD03F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2091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lang w:eastAsia="en-GB"/>
        </w:rPr>
        <w:drawing>
          <wp:inline distT="0" distB="0" distL="0" distR="0">
            <wp:extent cx="5731510" cy="1046480"/>
            <wp:effectExtent l="19050" t="0" r="2540" b="0"/>
            <wp:docPr id="1" name="Picture 0" descr="maskhe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head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3FF" w:rsidRPr="00B20916" w:rsidRDefault="00FD03FF" w:rsidP="00FD03F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</w:pPr>
      <w:r w:rsidRPr="00B209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ศูนย์ฉีดวัคซีน</w:t>
      </w:r>
      <w:proofErr w:type="spellStart"/>
      <w:r w:rsidRPr="00B209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ม.อ.</w:t>
      </w:r>
      <w:proofErr w:type="spellEnd"/>
      <w:r w:rsidRPr="00B209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ปัตตานี </w:t>
      </w:r>
      <w:r w:rsidR="00D935D7" w:rsidRPr="00B209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ให้</w:t>
      </w:r>
      <w:r w:rsidR="006E640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วัคซีนแก่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</w:t>
      </w:r>
      <w:proofErr w:type="spellStart"/>
      <w:r w:rsidR="00D935D7" w:rsidRPr="00B209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อส</w:t>
      </w:r>
      <w:proofErr w:type="spellEnd"/>
      <w:r w:rsidR="00D935D7" w:rsidRPr="00B209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ม. นักเรียนที่จะต้องเดินทางไปต่างประเทศ ร่วมถึงประชาชนกลุ่มด่านหน้าที่ และกลุ่มเสี่ยง วันเดียวกว่า 2,500 คน</w:t>
      </w:r>
    </w:p>
    <w:p w:rsidR="00FD03FF" w:rsidRPr="00B20916" w:rsidRDefault="00FD03FF" w:rsidP="00D935D7">
      <w:pP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  <w:t xml:space="preserve">ศูนย์ฉีดวัคซีนอาคารเรียนรวม 58 มหาวิทยาลัยสงขลานครินทร์ วิทยาเขตปัตตานี </w:t>
      </w:r>
      <w:r w:rsidR="00D935D7" w:rsidRPr="00A94E3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ฉีด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วัคซีนแอสตรา</w:t>
      </w:r>
      <w:proofErr w:type="spellStart"/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เซเน</w:t>
      </w:r>
      <w:proofErr w:type="spellEnd"/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กา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แก่</w:t>
      </w:r>
      <w:r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กลุ่มเป้าหมายเร่งด่วนที่ต้องมีการสัมผัสหรือแพร่กระจายโรคได้ง่าย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เช่น </w:t>
      </w:r>
      <w:proofErr w:type="spellStart"/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กลุ่มอ</w:t>
      </w:r>
      <w:proofErr w:type="spellEnd"/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สม.</w:t>
      </w:r>
      <w:r w:rsidR="00A94E3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</w:t>
      </w:r>
      <w:r w:rsidR="00A94E3C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ผู้ที่จะไปต่างประเทศ</w:t>
      </w:r>
      <w:r w:rsidR="00A94E3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ครู 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</w:t>
      </w:r>
      <w:r w:rsidR="00A94E3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และ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ผู้รับ-ส่งอาหาร </w:t>
      </w:r>
      <w:r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อีกกว่า 2,500 คน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</w:t>
      </w:r>
      <w:r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ในวัน</w:t>
      </w:r>
      <w:r w:rsidR="007B5EE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นี้ (</w:t>
      </w:r>
      <w:r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ศุกร์ที่ 11 มิถุนายน 2564</w:t>
      </w:r>
      <w:r w:rsidR="007B5EE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)</w:t>
      </w:r>
    </w:p>
    <w:p w:rsidR="00FD03FF" w:rsidRPr="00B20916" w:rsidRDefault="00D935D7" w:rsidP="00D935D7">
      <w:pP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B20916"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1441450" cy="1212850"/>
            <wp:effectExtent l="19050" t="0" r="6350" b="0"/>
            <wp:wrapSquare wrapText="bothSides"/>
            <wp:docPr id="2" name="Picture 1" descr="Adi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isa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3FF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  <w:t>นายแพทย์อดิศักดิ์ งามขจรวิวัฒน์ ผู้อำนวยการโรงพยาบาล</w:t>
      </w:r>
      <w:proofErr w:type="spellStart"/>
      <w:r w:rsidR="00FD03FF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ธัญญา</w:t>
      </w:r>
      <w:proofErr w:type="spellEnd"/>
      <w:r w:rsidR="00FD03FF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รักษ์ปัตตานี กรมการแพทย์ ผู้อำนวยการศูนย์ฉีดวัคซีนอาคารเรียนรวม 58 </w:t>
      </w:r>
      <w:r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ม</w:t>
      </w:r>
      <w:r w:rsidR="00FD03FF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หาวิทยาลัยสงขลานครินทร์ วิทยาเขตปัตตานี แจ้งว่า</w:t>
      </w:r>
      <w:r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</w:t>
      </w:r>
      <w:r w:rsidR="00FD03FF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ตามแผนการดำเนินงานของศูนย์ฉีดวัคซีน </w:t>
      </w:r>
      <w:proofErr w:type="spellStart"/>
      <w:r w:rsidR="00FD03FF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ม.อ.</w:t>
      </w:r>
      <w:proofErr w:type="spellEnd"/>
      <w:r w:rsidR="00A94E3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ปัตตานี</w:t>
      </w:r>
      <w:r w:rsidR="00FD03FF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จะให้บริการ</w:t>
      </w:r>
      <w:r w:rsidR="00A94E3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ฉีดวัคซีน</w:t>
      </w:r>
      <w:r w:rsidR="00FD03FF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ช่วงแรก</w:t>
      </w:r>
      <w:r w:rsidR="00A94E3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ตามจำนวนวัคซีนที่ได้รับมาแล้ว </w:t>
      </w:r>
      <w:r w:rsidR="00FD03FF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ในวันที่ 7,8,14 มิถุนายน </w:t>
      </w:r>
      <w:r w:rsidR="00A94E3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2564</w:t>
      </w:r>
      <w:r w:rsidR="00FD03FF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แต่เนื่องจากมีกลุ่มเป้าหมายที่ทางสาธารณสุขจังหวัดปัตตานีพิจารณาว่าต้องรีบรับวัคซีนเร่งด่วน ได้แก่ อาสาสมัครสาธารณสุขประจำหมู่บ้าน (</w:t>
      </w:r>
      <w:proofErr w:type="spellStart"/>
      <w:r w:rsidR="00FD03FF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อส</w:t>
      </w:r>
      <w:proofErr w:type="spellEnd"/>
      <w:r w:rsidR="00FD03FF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ม.) อีกกว่า 1,000 คน นักเรียนที่จะต้องเดินทางไปต่างประเทศ ร่วมถึงประชาชนกลุ่มด่านหน้าที่ต้องพบปะผู้คน อาทิ ครู และอาชีพขับมอเตอร์ไซค์รับ-ส่งอาหารเป็นต้น รวมทั้งสิ้น </w:t>
      </w:r>
      <w:r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กว่า </w:t>
      </w:r>
      <w:r w:rsidR="00FD03FF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2,</w:t>
      </w:r>
      <w:r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500</w:t>
      </w:r>
      <w:r w:rsidR="005652B0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คน </w:t>
      </w:r>
      <w:r w:rsidR="00FD03FF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มีความจำเป็นต้องได้รับวัคซีน</w:t>
      </w:r>
      <w:r w:rsidR="00A94E3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br/>
      </w:r>
      <w:r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แอสตรา</w:t>
      </w:r>
      <w:proofErr w:type="spellStart"/>
      <w:r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เซเน</w:t>
      </w:r>
      <w:proofErr w:type="spellEnd"/>
      <w:r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กา</w:t>
      </w:r>
      <w:r w:rsidR="00FD03FF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ในวันศุกร์ที่ 11 มิถุนายน 2564 ซึ่งจากจำนวนผู้เข้ารับวัคซีนในวัน</w:t>
      </w:r>
      <w:r w:rsidR="005652B0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นี้</w:t>
      </w:r>
      <w:r w:rsidR="00FD03FF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จะเห็นได้ว่าเกินจากเป้าหมายที่เคยตั้งไว้ว่าจะฉีดเพียงวันละ 1,000 คนภายในครึ่งวัน จึงเป็นความท้าทายของบุคลากรทางการแพทย์และผู้เกี่ยวข้องของศูนย์ฉีดวัคซีนอาคารเรียนรวม 58 มหาวิทยาลัยสงขลานครินทร์ วิทยาเขตปัตตานี เป็นอย่างมาก</w:t>
      </w:r>
      <w:r w:rsidR="006F7DD3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</w:t>
      </w:r>
      <w:r w:rsidR="006F7DD3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br/>
        <w:t>ที่จะต้องให้วัคซีนตลอดทั้งวัน เพื่อให้ครบตามจำนวนผู้รับวัคซีน</w:t>
      </w:r>
    </w:p>
    <w:p w:rsidR="00D935D7" w:rsidRPr="00B20916" w:rsidRDefault="00FD03FF" w:rsidP="00D935D7">
      <w:pPr>
        <w:rPr>
          <w:rFonts w:ascii="TH SarabunPSK" w:hAnsi="TH SarabunPSK" w:cs="TH SarabunPSK"/>
          <w:color w:val="000000" w:themeColor="text1"/>
          <w:sz w:val="32"/>
          <w:szCs w:val="32"/>
          <w:lang w:val="th-TH"/>
        </w:rPr>
      </w:pPr>
      <w:r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  <w:t>นายแพทย์อดิศักดิ์ งามขจรวิวัฒน์ ผู้อำนวยการศูนย์ฉีดวัคซีนอาคารเรียนรวม 58</w:t>
      </w:r>
      <w:r w:rsidR="00A94E3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</w:t>
      </w:r>
      <w:r w:rsidR="002D1B12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ม</w:t>
      </w:r>
      <w:r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หาวิทยาลัยสงขลา</w:t>
      </w:r>
      <w:r w:rsidR="00937B9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-</w:t>
      </w:r>
      <w:r w:rsidR="00937B9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br/>
      </w:r>
      <w:r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นครินทร์ วิทยาเขตปัตตานี ชี้แจงต่อไปว่า 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แผนการให้วัคซีน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ของศูนย์ฉีดวัคซีน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อาคารเรียนรวม 58 มหาวิทยาลัย</w:t>
      </w:r>
      <w:r w:rsidR="00937B9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สงขลานครินทร์ วิทยาเขตปัตตานี 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มีดังนี้ </w:t>
      </w:r>
      <w:r w:rsidR="002D1B12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ให้วัคซีน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lang w:val="th-TH"/>
        </w:rPr>
        <w:t xml:space="preserve"> </w:t>
      </w:r>
      <w:proofErr w:type="spellStart"/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lang w:val="th-TH"/>
        </w:rPr>
        <w:t>Sinovac</w:t>
      </w:r>
      <w:proofErr w:type="spellEnd"/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กลุ่มที่</w:t>
      </w:r>
      <w:r w:rsidR="002D1B12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1 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เข็ม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ที่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1 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เมื่อ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วันที่ 4 มิถุนายน 2564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lang w:val="th-TH"/>
        </w:rPr>
        <w:t xml:space="preserve"> 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จำนวน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lang w:val="th-TH"/>
        </w:rPr>
        <w:t xml:space="preserve"> 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533 คน และจะให้วัคซีน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เข็ม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ที่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2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แก่กลุ่มเดียวกัน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ใน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วันที่ 25 มิถุนายน 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,</w:t>
      </w:r>
      <w:r w:rsidR="007B5EE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กลุ่มที่ 2  ให้วัคซีนเข็มที่ 1 </w:t>
      </w:r>
      <w:r w:rsidR="002D1B12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เมื่อ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วันที่ 7 มิถุนายน 2564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lang w:val="th-TH"/>
        </w:rPr>
        <w:t xml:space="preserve"> 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จำนวน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lang w:val="th-TH"/>
        </w:rPr>
        <w:t xml:space="preserve"> 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980 คน และ</w:t>
      </w:r>
      <w:r w:rsidR="002D1B12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จะ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ให้วัคซีน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เข็ม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ที่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2 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ใน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วันที่ 28 มิถุนายน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, กลุ่มที่ 3 ให้วัคซีนเข็มที่ 1 </w:t>
      </w:r>
      <w:r w:rsidR="002D1B12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เมื่อ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วันที่ 8 มิถุนายน 2564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lang w:val="th-TH"/>
        </w:rPr>
        <w:t xml:space="preserve"> 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จำนวน 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1,164 คน   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และให้วัคซีน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เข็ม 2 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ใน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วันที่ 29  มิถุนายน 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สำหรับกลุ่มที่ 4 ให้วัคซีน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lang w:val="th-TH"/>
        </w:rPr>
        <w:t xml:space="preserve"> </w:t>
      </w:r>
      <w:hyperlink r:id="rId6" w:history="1">
        <w:proofErr w:type="spellStart"/>
        <w:r w:rsidR="00D8781F" w:rsidRPr="00B20916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shd w:val="clear" w:color="auto" w:fill="FFFFFF"/>
          </w:rPr>
          <w:t>Astr</w:t>
        </w:r>
        <w:r w:rsidR="00D8781F" w:rsidRPr="00B20916">
          <w:rPr>
            <w:rStyle w:val="spell-diff-red"/>
            <w:rFonts w:ascii="TH SarabunPSK" w:hAnsi="TH SarabunPSK" w:cs="TH SarabunPSK"/>
            <w:color w:val="000000" w:themeColor="text1"/>
            <w:sz w:val="32"/>
            <w:szCs w:val="32"/>
            <w:shd w:val="clear" w:color="auto" w:fill="FFFFFF"/>
          </w:rPr>
          <w:t>az</w:t>
        </w:r>
        <w:r w:rsidR="00D8781F" w:rsidRPr="00B20916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shd w:val="clear" w:color="auto" w:fill="FFFFFF"/>
          </w:rPr>
          <w:t>eneca</w:t>
        </w:r>
        <w:proofErr w:type="spellEnd"/>
      </w:hyperlink>
      <w:r w:rsidR="00D8781F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เข็ม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ที่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1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ในวันนี้</w:t>
      </w:r>
      <w:r w:rsidR="002D1B12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(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วันที่ 11 มิถุนายน 2564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)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lang w:val="th-TH"/>
        </w:rPr>
        <w:t xml:space="preserve"> 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จำนวนประมาณ 2,500 คน และจะให้วัคซีน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เข็ม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2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แก่กลุ่มเดียวกันใน</w:t>
      </w:r>
      <w:r w:rsidR="00D935D7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วันที่ 1 ตุลาคม </w:t>
      </w:r>
      <w:r w:rsidR="000C671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2564</w:t>
      </w:r>
    </w:p>
    <w:p w:rsidR="005652B0" w:rsidRPr="00B20916" w:rsidRDefault="005652B0" w:rsidP="00D935D7">
      <w:pPr>
        <w:rPr>
          <w:rFonts w:ascii="TH SarabunPSK" w:hAnsi="TH SarabunPSK" w:cs="TH SarabunPSK"/>
          <w:color w:val="000000" w:themeColor="text1"/>
          <w:sz w:val="32"/>
          <w:szCs w:val="32"/>
          <w:lang w:val="th-TH"/>
        </w:rPr>
      </w:pPr>
      <w:r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  <w:t xml:space="preserve">รายงานข่าวแจ้งว่า ศูนย์ฉีดวัคซีนอาคารเรียนรวม 58 มหาวิทยาลัยสงขลานครินทร์ วิทยาเขตปัตตานี </w:t>
      </w:r>
      <w:r w:rsidR="00355D7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br/>
      </w:r>
      <w:r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มีศักยภาพที่สามารถฉีดวัคซีนได้วันละประมาณ 2,000 คน ดังนั้นในวันนี้ที่จะต้องให้วัคซีนแก่ประชาชนชาวจังหวัดปัตตานีถึง 2,500 คน จึงเป็นการทำงานที่ท้าทายศักยภาพของแพทย์ พยาบาล และผู้เกี่ยวข้อง แต่จากการใช้เทคนิคให้ผู้รับวัคซีนนั่งเป็นแถว เว้นระยะห่างกันเพื่อความปลอดภัย และให้แพทย์นั่งเก้าล้อเลื่อนเคลื่อนเข้าหาผู้รับวัคซีน โดยมีเครื่องมือและวัคซีนติดตั้งอยู่โดยรอบเก้าอี้ของแพทย์ ทำให้การให้วัคซีนเป็นไปด้วยความรวดเร็ว </w:t>
      </w:r>
      <w:r w:rsidR="00355D7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และ</w:t>
      </w:r>
      <w:r w:rsidR="00355D7E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ลดความแออัด</w:t>
      </w:r>
      <w:r w:rsidR="00A94E3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และเป็นไปตามมาตรฐานทางสาธารณสุข</w:t>
      </w:r>
      <w:r w:rsidR="00355D7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.</w:t>
      </w:r>
    </w:p>
    <w:p w:rsidR="001325B0" w:rsidRPr="00355D7E" w:rsidRDefault="00D935D7" w:rsidP="00D935D7">
      <w:pPr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  <w:r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</w:t>
      </w:r>
      <w:r w:rsidR="007B5EE9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="00321E58" w:rsidRPr="00B20916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 </w:t>
      </w:r>
    </w:p>
    <w:sectPr w:rsidR="001325B0" w:rsidRPr="00355D7E" w:rsidSect="00937B9F">
      <w:pgSz w:w="11906" w:h="16838"/>
      <w:pgMar w:top="284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9649C7"/>
    <w:rsid w:val="00074DD5"/>
    <w:rsid w:val="000A29A7"/>
    <w:rsid w:val="000C6719"/>
    <w:rsid w:val="0010383B"/>
    <w:rsid w:val="001325B0"/>
    <w:rsid w:val="001D15D1"/>
    <w:rsid w:val="002B2C96"/>
    <w:rsid w:val="002D1B12"/>
    <w:rsid w:val="002D1BE5"/>
    <w:rsid w:val="00321E58"/>
    <w:rsid w:val="00336FAD"/>
    <w:rsid w:val="00355D7E"/>
    <w:rsid w:val="00360CF8"/>
    <w:rsid w:val="00437CF4"/>
    <w:rsid w:val="00475423"/>
    <w:rsid w:val="005652B0"/>
    <w:rsid w:val="006E6401"/>
    <w:rsid w:val="006F7DD3"/>
    <w:rsid w:val="00721DFF"/>
    <w:rsid w:val="00750D0F"/>
    <w:rsid w:val="007B5EE9"/>
    <w:rsid w:val="007C109E"/>
    <w:rsid w:val="00937B9F"/>
    <w:rsid w:val="009649C7"/>
    <w:rsid w:val="009C4FFB"/>
    <w:rsid w:val="00A94352"/>
    <w:rsid w:val="00A94E3C"/>
    <w:rsid w:val="00B20916"/>
    <w:rsid w:val="00B54214"/>
    <w:rsid w:val="00BC48D9"/>
    <w:rsid w:val="00C039E9"/>
    <w:rsid w:val="00CD44B0"/>
    <w:rsid w:val="00CE5289"/>
    <w:rsid w:val="00D214C6"/>
    <w:rsid w:val="00D8781F"/>
    <w:rsid w:val="00D935D7"/>
    <w:rsid w:val="00D96E15"/>
    <w:rsid w:val="00D97618"/>
    <w:rsid w:val="00DB4E10"/>
    <w:rsid w:val="00E12CCA"/>
    <w:rsid w:val="00EA30C1"/>
    <w:rsid w:val="00F760F9"/>
    <w:rsid w:val="00FC755D"/>
    <w:rsid w:val="00FD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F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AD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321E58"/>
    <w:rPr>
      <w:color w:val="0000FF" w:themeColor="hyperlink"/>
      <w:u w:val="single"/>
    </w:rPr>
  </w:style>
  <w:style w:type="character" w:customStyle="1" w:styleId="spell-diff-red">
    <w:name w:val="spell-diff-red"/>
    <w:basedOn w:val="DefaultParagraphFont"/>
    <w:rsid w:val="00D87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Astrazeneca&amp;spell=1&amp;sa=X&amp;ved=2ahUKEwiG-OGPv47xAhUFA3IKHRQkBIgQBSgAegQIARA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2</cp:revision>
  <cp:lastPrinted>2021-06-09T06:35:00Z</cp:lastPrinted>
  <dcterms:created xsi:type="dcterms:W3CDTF">2021-06-11T02:19:00Z</dcterms:created>
  <dcterms:modified xsi:type="dcterms:W3CDTF">2021-06-11T02:19:00Z</dcterms:modified>
</cp:coreProperties>
</file>